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820" w:rsidRDefault="00367820" w:rsidP="00D139E9">
      <w:pPr>
        <w:spacing w:line="200" w:lineRule="atLeast"/>
        <w:ind w:firstLine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           </w:t>
      </w:r>
      <w:r w:rsidR="00801950">
        <w:rPr>
          <w:rFonts w:ascii="Arial" w:hAnsi="Arial"/>
          <w:sz w:val="24"/>
          <w:szCs w:val="24"/>
        </w:rPr>
        <w:t xml:space="preserve">                              </w:t>
      </w:r>
      <w:r>
        <w:rPr>
          <w:rFonts w:ascii="Arial" w:hAnsi="Arial"/>
          <w:sz w:val="24"/>
          <w:szCs w:val="24"/>
        </w:rPr>
        <w:t xml:space="preserve">  </w:t>
      </w:r>
      <w:r w:rsidR="00D139E9">
        <w:rPr>
          <w:rFonts w:ascii="Arial" w:hAnsi="Arial"/>
          <w:sz w:val="24"/>
          <w:szCs w:val="24"/>
        </w:rPr>
        <w:t xml:space="preserve">                   </w:t>
      </w:r>
      <w:r>
        <w:rPr>
          <w:rFonts w:ascii="Arial" w:hAnsi="Arial"/>
          <w:sz w:val="24"/>
          <w:szCs w:val="24"/>
        </w:rPr>
        <w:t xml:space="preserve">   </w:t>
      </w:r>
      <w:r>
        <w:rPr>
          <w:rFonts w:ascii="Arial" w:hAnsi="Arial"/>
          <w:noProof/>
          <w:sz w:val="24"/>
          <w:szCs w:val="24"/>
          <w:lang w:eastAsia="ru-RU"/>
        </w:rPr>
        <w:drawing>
          <wp:inline distT="0" distB="0" distL="0" distR="0">
            <wp:extent cx="4667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sz w:val="24"/>
          <w:szCs w:val="24"/>
        </w:rPr>
        <w:t xml:space="preserve">                </w:t>
      </w:r>
      <w:r w:rsidR="00D139E9">
        <w:rPr>
          <w:rFonts w:ascii="Arial" w:hAnsi="Arial"/>
          <w:sz w:val="24"/>
          <w:szCs w:val="24"/>
        </w:rPr>
        <w:t xml:space="preserve">                  </w:t>
      </w:r>
    </w:p>
    <w:p w:rsidR="00367820" w:rsidRDefault="00367820" w:rsidP="00367820">
      <w:pPr>
        <w:spacing w:line="200" w:lineRule="atLeast"/>
        <w:jc w:val="center"/>
        <w:rPr>
          <w:rFonts w:ascii="Arial" w:hAnsi="Arial"/>
          <w:sz w:val="24"/>
          <w:szCs w:val="24"/>
        </w:rPr>
      </w:pPr>
    </w:p>
    <w:p w:rsidR="00367820" w:rsidRDefault="00367820" w:rsidP="00367820">
      <w:pPr>
        <w:pStyle w:val="1"/>
        <w:numPr>
          <w:ilvl w:val="0"/>
          <w:numId w:val="0"/>
        </w:numPr>
        <w:tabs>
          <w:tab w:val="left" w:pos="0"/>
        </w:tabs>
        <w:spacing w:before="120" w:line="200" w:lineRule="atLeast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Администрация </w:t>
      </w:r>
      <w:r w:rsidR="00801950">
        <w:rPr>
          <w:rFonts w:ascii="Arial" w:hAnsi="Arial"/>
          <w:sz w:val="24"/>
        </w:rPr>
        <w:t xml:space="preserve">Светлогорского </w:t>
      </w:r>
      <w:r>
        <w:rPr>
          <w:rFonts w:ascii="Arial" w:hAnsi="Arial"/>
          <w:sz w:val="24"/>
        </w:rPr>
        <w:t>сельсовета</w:t>
      </w:r>
    </w:p>
    <w:p w:rsidR="00367820" w:rsidRDefault="00367820" w:rsidP="00367820">
      <w:pPr>
        <w:pStyle w:val="1"/>
        <w:numPr>
          <w:ilvl w:val="0"/>
          <w:numId w:val="0"/>
        </w:numPr>
        <w:tabs>
          <w:tab w:val="left" w:pos="0"/>
        </w:tabs>
        <w:spacing w:before="120" w:line="200" w:lineRule="atLeast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Шатковского муниципального района</w:t>
      </w:r>
    </w:p>
    <w:p w:rsidR="00367820" w:rsidRDefault="00367820" w:rsidP="00367820">
      <w:pPr>
        <w:pStyle w:val="1"/>
        <w:tabs>
          <w:tab w:val="left" w:pos="0"/>
        </w:tabs>
        <w:spacing w:before="120" w:line="200" w:lineRule="atLeast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Нижегородской области</w:t>
      </w:r>
    </w:p>
    <w:p w:rsidR="00367820" w:rsidRDefault="00367820" w:rsidP="00367820">
      <w:pPr>
        <w:pStyle w:val="2"/>
        <w:numPr>
          <w:ilvl w:val="0"/>
          <w:numId w:val="0"/>
        </w:numPr>
        <w:tabs>
          <w:tab w:val="left" w:pos="0"/>
        </w:tabs>
        <w:spacing w:before="120" w:after="240" w:line="200" w:lineRule="atLeast"/>
        <w:rPr>
          <w:rFonts w:ascii="Arial" w:hAnsi="Arial"/>
          <w:sz w:val="24"/>
        </w:rPr>
      </w:pPr>
      <w:r>
        <w:rPr>
          <w:rFonts w:ascii="Arial" w:hAnsi="Arial"/>
          <w:sz w:val="24"/>
        </w:rPr>
        <w:t>ПОСТАНОВЛЕНИЕ</w:t>
      </w:r>
    </w:p>
    <w:p w:rsidR="00367820" w:rsidRDefault="00367820" w:rsidP="00367820">
      <w:pPr>
        <w:pStyle w:val="a0"/>
        <w:tabs>
          <w:tab w:val="left" w:pos="0"/>
        </w:tabs>
        <w:spacing w:before="120" w:after="0" w:line="200" w:lineRule="atLeast"/>
        <w:jc w:val="both"/>
        <w:rPr>
          <w:u w:val="single"/>
        </w:rPr>
      </w:pPr>
      <w:r>
        <w:t xml:space="preserve">                      </w:t>
      </w:r>
      <w:r w:rsidR="00D139E9">
        <w:rPr>
          <w:u w:val="single"/>
        </w:rPr>
        <w:t xml:space="preserve"> _16 сентября 2015 года</w:t>
      </w:r>
      <w:r w:rsidR="00801950">
        <w:rPr>
          <w:u w:val="single"/>
        </w:rPr>
        <w:t>_</w:t>
      </w:r>
      <w:r>
        <w:rPr>
          <w:u w:val="single"/>
        </w:rPr>
        <w:t xml:space="preserve">   </w:t>
      </w:r>
      <w:r>
        <w:t xml:space="preserve">                                        </w:t>
      </w:r>
      <w:proofErr w:type="gramStart"/>
      <w:r w:rsidR="00801950">
        <w:rPr>
          <w:u w:val="single"/>
        </w:rPr>
        <w:t xml:space="preserve">№  </w:t>
      </w:r>
      <w:r w:rsidR="00D139E9">
        <w:rPr>
          <w:u w:val="single"/>
        </w:rPr>
        <w:t>39</w:t>
      </w:r>
      <w:proofErr w:type="gramEnd"/>
      <w:r w:rsidR="00D139E9">
        <w:rPr>
          <w:u w:val="single"/>
        </w:rPr>
        <w:t xml:space="preserve"> </w:t>
      </w:r>
      <w:r>
        <w:rPr>
          <w:u w:val="single"/>
        </w:rPr>
        <w:t xml:space="preserve">     </w:t>
      </w:r>
    </w:p>
    <w:p w:rsidR="00801950" w:rsidRDefault="00801950" w:rsidP="00367820">
      <w:pPr>
        <w:pStyle w:val="a0"/>
        <w:tabs>
          <w:tab w:val="left" w:pos="0"/>
        </w:tabs>
        <w:spacing w:before="120" w:after="0" w:line="200" w:lineRule="atLeast"/>
        <w:jc w:val="both"/>
        <w:rPr>
          <w:u w:val="single"/>
        </w:rPr>
      </w:pPr>
    </w:p>
    <w:p w:rsidR="00367820" w:rsidRPr="00801950" w:rsidRDefault="00367820" w:rsidP="00367820">
      <w:pPr>
        <w:pStyle w:val="11"/>
        <w:tabs>
          <w:tab w:val="left" w:pos="0"/>
        </w:tabs>
        <w:spacing w:before="120" w:after="240" w:line="200" w:lineRule="atLeast"/>
        <w:ind w:left="709" w:firstLine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«</w:t>
      </w:r>
      <w:r>
        <w:rPr>
          <w:rFonts w:ascii="Arial" w:eastAsia="Arial" w:hAnsi="Arial" w:cs="Arial"/>
          <w:b/>
          <w:bCs/>
          <w:color w:val="3C3C3C"/>
          <w:sz w:val="24"/>
          <w:szCs w:val="24"/>
        </w:rPr>
        <w:t>Об утверждении административного регламента взаимодействия</w:t>
      </w:r>
      <w:r w:rsidR="00801950">
        <w:rPr>
          <w:rFonts w:ascii="Arial" w:eastAsia="Arial" w:hAnsi="Arial" w:cs="Arial"/>
          <w:b/>
          <w:bCs/>
          <w:color w:val="3C3C3C"/>
          <w:sz w:val="24"/>
          <w:szCs w:val="24"/>
        </w:rPr>
        <w:t xml:space="preserve"> </w:t>
      </w:r>
      <w:r w:rsidR="00801950" w:rsidRPr="00801950">
        <w:rPr>
          <w:rFonts w:ascii="Arial" w:eastAsia="Arial" w:hAnsi="Arial" w:cs="Arial"/>
          <w:b/>
          <w:color w:val="2D2D2D"/>
          <w:sz w:val="24"/>
          <w:szCs w:val="24"/>
        </w:rPr>
        <w:t>администрации Светлогорского сельсовета Шатковского муниципального района   Нижегородской области с государственной жилищной инспекцией Нижегородской области при осуществлении муниципального жилищного контроля</w:t>
      </w:r>
      <w:r w:rsidRPr="00801950">
        <w:rPr>
          <w:rFonts w:ascii="Arial" w:hAnsi="Arial" w:cs="Arial"/>
          <w:b/>
          <w:bCs/>
          <w:color w:val="000000"/>
          <w:sz w:val="24"/>
          <w:szCs w:val="24"/>
        </w:rPr>
        <w:t>»</w:t>
      </w:r>
    </w:p>
    <w:p w:rsidR="00801950" w:rsidRDefault="00801950" w:rsidP="00367820">
      <w:pPr>
        <w:pStyle w:val="11"/>
        <w:tabs>
          <w:tab w:val="left" w:pos="0"/>
        </w:tabs>
        <w:spacing w:before="120" w:after="240" w:line="200" w:lineRule="atLeast"/>
        <w:ind w:left="709" w:firstLine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67820" w:rsidRDefault="00367820" w:rsidP="00367820">
      <w:pPr>
        <w:tabs>
          <w:tab w:val="left" w:pos="0"/>
        </w:tabs>
        <w:spacing w:before="120" w:after="240" w:line="200" w:lineRule="atLeast"/>
        <w:ind w:left="709" w:firstLine="0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 xml:space="preserve">На основании Федерального закона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от 26 декабря 2008 года № 294-ФЗ </w:t>
      </w:r>
      <w:r>
        <w:rPr>
          <w:rFonts w:ascii="Arial" w:eastAsia="Arial" w:hAnsi="Arial" w:cs="Arial"/>
          <w:color w:val="2D2D2D"/>
          <w:sz w:val="24"/>
          <w:szCs w:val="24"/>
        </w:rPr>
        <w:t xml:space="preserve">"О защите прав юридических лиц и индивидуальных предпринимателей при осуществлении государственного контроля (надзора) и муниципального контроля", статьи 7 Закона Нижегородской области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от 7 сентября 2007 года 123-З </w:t>
      </w:r>
      <w:r>
        <w:rPr>
          <w:rFonts w:ascii="Arial" w:eastAsia="Arial" w:hAnsi="Arial" w:cs="Arial"/>
          <w:color w:val="2D2D2D"/>
          <w:sz w:val="24"/>
          <w:szCs w:val="24"/>
        </w:rPr>
        <w:t>"О жилищной политике в Нижегородской области",</w:t>
      </w:r>
    </w:p>
    <w:p w:rsidR="00367820" w:rsidRDefault="00367820" w:rsidP="00367820">
      <w:pPr>
        <w:tabs>
          <w:tab w:val="left" w:pos="0"/>
        </w:tabs>
        <w:spacing w:before="120" w:after="240" w:line="200" w:lineRule="atLeast"/>
        <w:ind w:left="709" w:firstLine="0"/>
        <w:jc w:val="center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постановляю:</w:t>
      </w:r>
    </w:p>
    <w:p w:rsidR="00367820" w:rsidRDefault="00367820" w:rsidP="00367820">
      <w:pPr>
        <w:autoSpaceDE w:val="0"/>
        <w:spacing w:line="200" w:lineRule="atLeast"/>
        <w:ind w:left="720" w:firstLine="0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1.</w:t>
      </w:r>
      <w:r>
        <w:rPr>
          <w:rFonts w:ascii="Arial" w:eastAsia="Arial" w:hAnsi="Arial" w:cs="Arial"/>
          <w:color w:val="2D2D2D"/>
          <w:sz w:val="24"/>
          <w:szCs w:val="24"/>
        </w:rPr>
        <w:t xml:space="preserve">Утвердить прилагаемый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Административный регламент </w:t>
      </w:r>
      <w:proofErr w:type="gramStart"/>
      <w:r>
        <w:rPr>
          <w:rFonts w:ascii="Arial" w:eastAsia="Arial" w:hAnsi="Arial" w:cs="Arial"/>
          <w:color w:val="2D2D2D"/>
          <w:sz w:val="24"/>
          <w:szCs w:val="24"/>
        </w:rPr>
        <w:t>взаимодействия  администрации</w:t>
      </w:r>
      <w:proofErr w:type="gramEnd"/>
      <w:r>
        <w:rPr>
          <w:rFonts w:ascii="Arial" w:eastAsia="Arial" w:hAnsi="Arial" w:cs="Arial"/>
          <w:color w:val="2D2D2D"/>
          <w:sz w:val="24"/>
          <w:szCs w:val="24"/>
        </w:rPr>
        <w:t xml:space="preserve"> </w:t>
      </w:r>
      <w:r w:rsidR="00801950">
        <w:rPr>
          <w:rFonts w:ascii="Arial" w:eastAsia="Arial" w:hAnsi="Arial" w:cs="Arial"/>
          <w:color w:val="2D2D2D"/>
          <w:sz w:val="24"/>
          <w:szCs w:val="24"/>
        </w:rPr>
        <w:t>Светлогорского</w:t>
      </w:r>
      <w:r>
        <w:rPr>
          <w:rFonts w:ascii="Arial" w:eastAsia="Arial" w:hAnsi="Arial" w:cs="Arial"/>
          <w:color w:val="2D2D2D"/>
          <w:sz w:val="24"/>
          <w:szCs w:val="24"/>
        </w:rPr>
        <w:t xml:space="preserve"> сельсовета Шатковского муниципального района   Нижегородской области с государственной жилищной инспекцией Нижегородской области при осуществлении муниципального жилищного контроля (далее -  Административный регламент) согласно приложению 1.</w:t>
      </w:r>
    </w:p>
    <w:p w:rsidR="00367820" w:rsidRDefault="00367820" w:rsidP="00367820">
      <w:pPr>
        <w:autoSpaceDE w:val="0"/>
        <w:spacing w:line="200" w:lineRule="atLeast"/>
        <w:ind w:left="720" w:firstLine="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2.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Определить должностное лицо, ответственное за организацию взаимодействия Администрации </w:t>
      </w:r>
      <w:r w:rsidR="00801950">
        <w:rPr>
          <w:rFonts w:ascii="Arial" w:eastAsia="Arial" w:hAnsi="Arial" w:cs="Arial"/>
          <w:color w:val="000000"/>
          <w:sz w:val="24"/>
          <w:szCs w:val="24"/>
        </w:rPr>
        <w:t>Светлогорского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сельсовета с Государственной жилищной инспекцией Нижегородской области — главу администрации </w:t>
      </w:r>
      <w:proofErr w:type="spellStart"/>
      <w:r w:rsidR="00801950">
        <w:rPr>
          <w:rFonts w:ascii="Arial" w:eastAsia="Arial" w:hAnsi="Arial" w:cs="Arial"/>
          <w:color w:val="000000"/>
          <w:sz w:val="24"/>
          <w:szCs w:val="24"/>
        </w:rPr>
        <w:t>Торунову</w:t>
      </w:r>
      <w:proofErr w:type="spellEnd"/>
      <w:r w:rsidR="00801950">
        <w:rPr>
          <w:rFonts w:ascii="Arial" w:eastAsia="Arial" w:hAnsi="Arial" w:cs="Arial"/>
          <w:color w:val="000000"/>
          <w:sz w:val="24"/>
          <w:szCs w:val="24"/>
        </w:rPr>
        <w:t xml:space="preserve"> З.Н.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:rsidR="00367820" w:rsidRPr="00367820" w:rsidRDefault="00367820" w:rsidP="00367820">
      <w:pPr>
        <w:autoSpaceDE w:val="0"/>
        <w:spacing w:line="200" w:lineRule="atLeast"/>
        <w:ind w:left="720" w:hanging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3.Постановление опубликовать на сайте </w:t>
      </w:r>
      <w:r>
        <w:rPr>
          <w:rFonts w:ascii="Arial" w:eastAsia="Arial" w:hAnsi="Arial" w:cs="Arial"/>
          <w:color w:val="000000"/>
          <w:sz w:val="24"/>
          <w:szCs w:val="24"/>
          <w:lang w:val="en-US"/>
        </w:rPr>
        <w:t>www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  <w:proofErr w:type="spellStart"/>
      <w:r>
        <w:rPr>
          <w:rFonts w:ascii="Arial" w:eastAsia="Arial" w:hAnsi="Arial" w:cs="Arial"/>
          <w:color w:val="000000"/>
          <w:sz w:val="24"/>
          <w:szCs w:val="24"/>
          <w:lang w:val="en-US"/>
        </w:rPr>
        <w:t>shatki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.</w:t>
      </w:r>
      <w:r>
        <w:rPr>
          <w:rFonts w:ascii="Arial" w:eastAsia="Arial" w:hAnsi="Arial" w:cs="Arial"/>
          <w:color w:val="000000"/>
          <w:sz w:val="24"/>
          <w:szCs w:val="24"/>
          <w:lang w:val="en-US"/>
        </w:rPr>
        <w:t>info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 xml:space="preserve"> </w:t>
      </w:r>
      <w:r>
        <w:rPr>
          <w:rFonts w:ascii="Arial" w:eastAsia="Arial" w:hAnsi="Arial" w:cs="Arial"/>
          <w:color w:val="2D2D2D"/>
          <w:sz w:val="24"/>
          <w:szCs w:val="24"/>
        </w:rPr>
        <w:br/>
      </w:r>
      <w:r>
        <w:rPr>
          <w:rFonts w:ascii="Arial" w:eastAsia="Arial" w:hAnsi="Arial" w:cs="Arial"/>
          <w:color w:val="2D2D2D"/>
          <w:sz w:val="24"/>
          <w:szCs w:val="24"/>
        </w:rPr>
        <w:br/>
      </w:r>
      <w:r>
        <w:rPr>
          <w:rFonts w:ascii="Arial" w:eastAsia="Arial" w:hAnsi="Arial" w:cs="Arial"/>
          <w:color w:val="2D2D2D"/>
          <w:sz w:val="24"/>
          <w:szCs w:val="24"/>
        </w:rPr>
        <w:br/>
      </w:r>
      <w:r>
        <w:rPr>
          <w:rFonts w:ascii="Arial" w:eastAsia="Arial" w:hAnsi="Arial" w:cs="Arial"/>
          <w:color w:val="2D2D2D"/>
          <w:sz w:val="24"/>
          <w:szCs w:val="24"/>
        </w:rPr>
        <w:br/>
        <w:t xml:space="preserve">           Глава администрации</w:t>
      </w:r>
    </w:p>
    <w:p w:rsidR="00367820" w:rsidRDefault="00801950" w:rsidP="00367820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Светлогорского</w:t>
      </w:r>
      <w:r w:rsidR="00367820">
        <w:rPr>
          <w:rFonts w:ascii="Arial" w:hAnsi="Arial" w:cs="Arial"/>
          <w:sz w:val="24"/>
          <w:szCs w:val="24"/>
        </w:rPr>
        <w:t xml:space="preserve"> сельсовета                                      </w:t>
      </w:r>
      <w:r>
        <w:rPr>
          <w:rFonts w:ascii="Arial" w:hAnsi="Arial" w:cs="Arial"/>
          <w:sz w:val="24"/>
          <w:szCs w:val="24"/>
        </w:rPr>
        <w:t>З.Н. Торунова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 xml:space="preserve"> </w:t>
      </w:r>
    </w:p>
    <w:p w:rsidR="00367820" w:rsidRDefault="00367820" w:rsidP="00801950">
      <w:pPr>
        <w:autoSpaceDE w:val="0"/>
        <w:spacing w:line="200" w:lineRule="atLeast"/>
        <w:ind w:firstLine="0"/>
        <w:rPr>
          <w:rFonts w:ascii="Arial" w:eastAsia="Arial" w:hAnsi="Arial" w:cs="Arial"/>
          <w:color w:val="2D2D2D"/>
          <w:sz w:val="24"/>
          <w:szCs w:val="24"/>
        </w:rPr>
      </w:pPr>
    </w:p>
    <w:p w:rsidR="00801950" w:rsidRDefault="00801950" w:rsidP="00801950">
      <w:pPr>
        <w:autoSpaceDE w:val="0"/>
        <w:spacing w:line="200" w:lineRule="atLeast"/>
        <w:ind w:firstLine="0"/>
        <w:rPr>
          <w:rFonts w:ascii="Arial" w:eastAsia="Arial" w:hAnsi="Arial" w:cs="Arial"/>
          <w:color w:val="2D2D2D"/>
          <w:sz w:val="24"/>
          <w:szCs w:val="24"/>
        </w:rPr>
      </w:pPr>
    </w:p>
    <w:p w:rsidR="00801950" w:rsidRDefault="00801950" w:rsidP="00801950">
      <w:pPr>
        <w:autoSpaceDE w:val="0"/>
        <w:spacing w:line="200" w:lineRule="atLeast"/>
        <w:ind w:firstLine="0"/>
        <w:rPr>
          <w:rFonts w:ascii="Arial" w:eastAsia="Arial" w:hAnsi="Arial" w:cs="Arial"/>
          <w:color w:val="2D2D2D"/>
          <w:sz w:val="24"/>
          <w:szCs w:val="24"/>
        </w:rPr>
      </w:pPr>
    </w:p>
    <w:p w:rsidR="00801950" w:rsidRDefault="00801950" w:rsidP="00801950">
      <w:pPr>
        <w:autoSpaceDE w:val="0"/>
        <w:spacing w:line="200" w:lineRule="atLeast"/>
        <w:ind w:firstLine="0"/>
        <w:rPr>
          <w:rFonts w:ascii="Arial" w:eastAsia="Arial" w:hAnsi="Arial" w:cs="Arial"/>
          <w:color w:val="2D2D2D"/>
          <w:sz w:val="24"/>
          <w:szCs w:val="24"/>
        </w:rPr>
      </w:pPr>
    </w:p>
    <w:p w:rsidR="00801950" w:rsidRDefault="00801950" w:rsidP="00801950">
      <w:pPr>
        <w:autoSpaceDE w:val="0"/>
        <w:spacing w:line="200" w:lineRule="atLeast"/>
        <w:ind w:firstLine="0"/>
        <w:rPr>
          <w:rFonts w:ascii="Arial" w:eastAsia="Arial" w:hAnsi="Arial" w:cs="Arial"/>
          <w:color w:val="2D2D2D"/>
          <w:sz w:val="24"/>
          <w:szCs w:val="24"/>
        </w:rPr>
      </w:pPr>
    </w:p>
    <w:p w:rsidR="00367820" w:rsidRDefault="00367820" w:rsidP="00367820">
      <w:pPr>
        <w:autoSpaceDE w:val="0"/>
        <w:spacing w:line="200" w:lineRule="atLeast"/>
        <w:jc w:val="right"/>
        <w:rPr>
          <w:rFonts w:ascii="Arial" w:eastAsia="Arial" w:hAnsi="Arial" w:cs="Arial"/>
          <w:color w:val="2D2D2D"/>
          <w:sz w:val="24"/>
          <w:szCs w:val="24"/>
        </w:rPr>
      </w:pPr>
    </w:p>
    <w:p w:rsidR="00367820" w:rsidRDefault="00367820" w:rsidP="00367820">
      <w:pPr>
        <w:autoSpaceDE w:val="0"/>
        <w:spacing w:line="200" w:lineRule="atLeast"/>
        <w:jc w:val="right"/>
        <w:rPr>
          <w:rFonts w:ascii="Arial" w:eastAsia="Arial" w:hAnsi="Arial" w:cs="Arial"/>
          <w:color w:val="2D2D2D"/>
          <w:sz w:val="24"/>
          <w:szCs w:val="24"/>
        </w:rPr>
      </w:pPr>
    </w:p>
    <w:p w:rsidR="00367820" w:rsidRDefault="00367820" w:rsidP="00367820">
      <w:pPr>
        <w:autoSpaceDE w:val="0"/>
        <w:spacing w:line="200" w:lineRule="atLeast"/>
        <w:jc w:val="right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lastRenderedPageBreak/>
        <w:br/>
        <w:t>Приложение 1</w:t>
      </w:r>
      <w:r>
        <w:rPr>
          <w:rFonts w:ascii="Arial" w:eastAsia="Arial" w:hAnsi="Arial" w:cs="Arial"/>
          <w:color w:val="2D2D2D"/>
          <w:sz w:val="24"/>
          <w:szCs w:val="24"/>
        </w:rPr>
        <w:br/>
        <w:t xml:space="preserve">к постановлению администрации </w:t>
      </w:r>
    </w:p>
    <w:p w:rsidR="00367820" w:rsidRDefault="00801950" w:rsidP="00367820">
      <w:pPr>
        <w:autoSpaceDE w:val="0"/>
        <w:spacing w:line="200" w:lineRule="atLeast"/>
        <w:jc w:val="right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Светлогорского</w:t>
      </w:r>
      <w:r w:rsidR="00367820">
        <w:rPr>
          <w:rFonts w:ascii="Arial" w:eastAsia="Arial" w:hAnsi="Arial" w:cs="Arial"/>
          <w:color w:val="2D2D2D"/>
          <w:sz w:val="24"/>
          <w:szCs w:val="24"/>
        </w:rPr>
        <w:t xml:space="preserve"> сельсовета</w:t>
      </w:r>
    </w:p>
    <w:p w:rsidR="00367820" w:rsidRDefault="00367820" w:rsidP="00367820">
      <w:pPr>
        <w:autoSpaceDE w:val="0"/>
        <w:spacing w:line="200" w:lineRule="atLeast"/>
        <w:jc w:val="right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 xml:space="preserve">Шатковского муниципального района </w:t>
      </w:r>
    </w:p>
    <w:p w:rsidR="00367820" w:rsidRDefault="00D139E9" w:rsidP="00367820">
      <w:pPr>
        <w:autoSpaceDE w:val="0"/>
        <w:spacing w:line="200" w:lineRule="atLeast"/>
        <w:jc w:val="right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Нижегородской области</w:t>
      </w:r>
      <w:r>
        <w:rPr>
          <w:rFonts w:ascii="Arial" w:eastAsia="Arial" w:hAnsi="Arial" w:cs="Arial"/>
          <w:color w:val="2D2D2D"/>
          <w:sz w:val="24"/>
          <w:szCs w:val="24"/>
        </w:rPr>
        <w:br/>
        <w:t xml:space="preserve">от16 сентября 2015г. </w:t>
      </w:r>
      <w:proofErr w:type="gramStart"/>
      <w:r>
        <w:rPr>
          <w:rFonts w:ascii="Arial" w:eastAsia="Arial" w:hAnsi="Arial" w:cs="Arial"/>
          <w:color w:val="2D2D2D"/>
          <w:sz w:val="24"/>
          <w:szCs w:val="24"/>
        </w:rPr>
        <w:t>№  39</w:t>
      </w:r>
      <w:proofErr w:type="gramEnd"/>
    </w:p>
    <w:p w:rsidR="00801950" w:rsidRDefault="00801950" w:rsidP="00367820">
      <w:pPr>
        <w:autoSpaceDE w:val="0"/>
        <w:spacing w:line="200" w:lineRule="atLeast"/>
        <w:jc w:val="right"/>
        <w:rPr>
          <w:rFonts w:ascii="Arial" w:eastAsia="Arial" w:hAnsi="Arial" w:cs="Arial"/>
          <w:color w:val="2D2D2D"/>
          <w:sz w:val="24"/>
          <w:szCs w:val="24"/>
        </w:rPr>
      </w:pPr>
    </w:p>
    <w:p w:rsidR="00367820" w:rsidRDefault="00367820" w:rsidP="00367820">
      <w:pPr>
        <w:autoSpaceDE w:val="0"/>
        <w:spacing w:line="200" w:lineRule="atLeast"/>
        <w:jc w:val="center"/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</w:p>
    <w:p w:rsidR="00801950" w:rsidRDefault="00367820" w:rsidP="00367820">
      <w:pPr>
        <w:autoSpaceDE w:val="0"/>
        <w:spacing w:line="200" w:lineRule="atLeast"/>
        <w:jc w:val="center"/>
        <w:rPr>
          <w:rFonts w:ascii="Arial" w:eastAsia="Arial" w:hAnsi="Arial" w:cs="Arial"/>
          <w:b/>
          <w:bCs/>
          <w:color w:val="3C3C3C"/>
          <w:sz w:val="24"/>
          <w:szCs w:val="24"/>
        </w:rPr>
      </w:pPr>
      <w:r>
        <w:rPr>
          <w:rFonts w:ascii="Arial" w:eastAsia="Arial" w:hAnsi="Arial" w:cs="Arial"/>
          <w:b/>
          <w:bCs/>
          <w:color w:val="3C3C3C"/>
          <w:sz w:val="24"/>
          <w:szCs w:val="24"/>
        </w:rPr>
        <w:t xml:space="preserve">Административный регламент взаимодействия администрации </w:t>
      </w:r>
      <w:r w:rsidR="00801950">
        <w:rPr>
          <w:rFonts w:ascii="Arial" w:eastAsia="Arial" w:hAnsi="Arial" w:cs="Arial"/>
          <w:b/>
          <w:bCs/>
          <w:color w:val="3C3C3C"/>
          <w:sz w:val="24"/>
          <w:szCs w:val="24"/>
        </w:rPr>
        <w:t>Светлогорского</w:t>
      </w:r>
      <w:r>
        <w:rPr>
          <w:rFonts w:ascii="Arial" w:eastAsia="Arial" w:hAnsi="Arial" w:cs="Arial"/>
          <w:b/>
          <w:bCs/>
          <w:color w:val="3C3C3C"/>
          <w:sz w:val="24"/>
          <w:szCs w:val="24"/>
        </w:rPr>
        <w:t xml:space="preserve"> сельсовета Шатковского муниципального района Нижегородской </w:t>
      </w:r>
      <w:proofErr w:type="gramStart"/>
      <w:r>
        <w:rPr>
          <w:rFonts w:ascii="Arial" w:eastAsia="Arial" w:hAnsi="Arial" w:cs="Arial"/>
          <w:b/>
          <w:bCs/>
          <w:color w:val="3C3C3C"/>
          <w:sz w:val="24"/>
          <w:szCs w:val="24"/>
        </w:rPr>
        <w:t>области  с</w:t>
      </w:r>
      <w:proofErr w:type="gramEnd"/>
      <w:r>
        <w:rPr>
          <w:rFonts w:ascii="Arial" w:eastAsia="Arial" w:hAnsi="Arial" w:cs="Arial"/>
          <w:b/>
          <w:bCs/>
          <w:color w:val="3C3C3C"/>
          <w:sz w:val="24"/>
          <w:szCs w:val="24"/>
        </w:rPr>
        <w:t xml:space="preserve"> государственной жилищной инспекцией Нижегородской области при осуществлении муниципального жилищного контроля</w:t>
      </w:r>
    </w:p>
    <w:p w:rsidR="00367820" w:rsidRDefault="00367820" w:rsidP="00367820">
      <w:pPr>
        <w:autoSpaceDE w:val="0"/>
        <w:spacing w:line="200" w:lineRule="atLeast"/>
        <w:jc w:val="center"/>
        <w:rPr>
          <w:rFonts w:ascii="Arial" w:eastAsia="Arial" w:hAnsi="Arial" w:cs="Arial"/>
          <w:b/>
          <w:bCs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br/>
      </w:r>
      <w:r>
        <w:rPr>
          <w:rFonts w:ascii="Arial" w:eastAsia="Arial" w:hAnsi="Arial" w:cs="Arial"/>
          <w:b/>
          <w:bCs/>
          <w:color w:val="2D2D2D"/>
          <w:sz w:val="24"/>
          <w:szCs w:val="24"/>
        </w:rPr>
        <w:t>I. Общие положения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 xml:space="preserve">1. Административный регламент взаимодействия администрации </w:t>
      </w:r>
      <w:r w:rsidR="00801950">
        <w:rPr>
          <w:rFonts w:ascii="Arial" w:eastAsia="Arial" w:hAnsi="Arial" w:cs="Arial"/>
          <w:color w:val="2D2D2D"/>
          <w:sz w:val="24"/>
          <w:szCs w:val="24"/>
        </w:rPr>
        <w:t>Светлогорского</w:t>
      </w:r>
      <w:r>
        <w:rPr>
          <w:rFonts w:ascii="Arial" w:eastAsia="Arial" w:hAnsi="Arial" w:cs="Arial"/>
          <w:color w:val="2D2D2D"/>
          <w:sz w:val="24"/>
          <w:szCs w:val="24"/>
        </w:rPr>
        <w:t xml:space="preserve"> сельсовета Шатковского муниципального района Нижегородской области (далее - орган муниципального жилищного контроля) с государственной жилищной инспекцией Нижегородской области (далее - орган государственного жилищного надзора) при осуществлении муниципального жилищного контроля (далее - Административный регламент) определяет направления взаимодействия органа муниципального жилищного контроля с органом государственного жилищного надзора при осуществлении муниципального жилищного контроля и разработан в целях повышения эффективности деятельности органа муниципального жилищного контроля и органа государственного жилищного надзора, достижения общественно значимых результатов, направленных на реализацию законных прав граждан и организаций.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2.Осуществление</w:t>
      </w:r>
      <w:r>
        <w:rPr>
          <w:rFonts w:ascii="Arial" w:eastAsia="Arial" w:hAnsi="Arial" w:cs="Arial"/>
          <w:color w:val="2D2D2D"/>
          <w:sz w:val="24"/>
          <w:szCs w:val="24"/>
        </w:rPr>
        <w:tab/>
        <w:t>взаимодействия</w:t>
      </w:r>
      <w:r>
        <w:rPr>
          <w:rFonts w:ascii="Arial" w:eastAsia="Arial" w:hAnsi="Arial" w:cs="Arial"/>
          <w:color w:val="2D2D2D"/>
          <w:sz w:val="24"/>
          <w:szCs w:val="24"/>
        </w:rPr>
        <w:tab/>
        <w:t>регулируется:</w:t>
      </w:r>
      <w:r>
        <w:rPr>
          <w:rFonts w:ascii="Arial" w:eastAsia="Arial" w:hAnsi="Arial" w:cs="Arial"/>
          <w:color w:val="2D2D2D"/>
          <w:sz w:val="24"/>
          <w:szCs w:val="24"/>
        </w:rPr>
        <w:br/>
        <w:t xml:space="preserve">- Кодексом Российской Федерации об административных правонарушениях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от 30.12.2001 № 195-ФЗ </w:t>
      </w:r>
      <w:r>
        <w:rPr>
          <w:rFonts w:ascii="Arial" w:eastAsia="Arial" w:hAnsi="Arial" w:cs="Arial"/>
          <w:color w:val="2D2D2D"/>
          <w:sz w:val="24"/>
          <w:szCs w:val="24"/>
        </w:rPr>
        <w:t>(Собрание законодательства Российской Федерации, 2002, № 1, ст.1);</w:t>
      </w:r>
      <w:r>
        <w:rPr>
          <w:rFonts w:ascii="Arial" w:eastAsia="Arial" w:hAnsi="Arial" w:cs="Arial"/>
          <w:color w:val="2D2D2D"/>
          <w:sz w:val="24"/>
          <w:szCs w:val="24"/>
        </w:rPr>
        <w:br/>
        <w:t xml:space="preserve">- Жилищным кодексом Российской Федерации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от 29.12.2004 № 188-ФЗ </w:t>
      </w:r>
      <w:r>
        <w:rPr>
          <w:rFonts w:ascii="Arial" w:eastAsia="Arial" w:hAnsi="Arial" w:cs="Arial"/>
          <w:color w:val="2D2D2D"/>
          <w:sz w:val="24"/>
          <w:szCs w:val="24"/>
        </w:rPr>
        <w:t>(Собрание законодательства</w:t>
      </w:r>
      <w:r>
        <w:rPr>
          <w:rFonts w:ascii="Arial" w:eastAsia="Arial" w:hAnsi="Arial" w:cs="Arial"/>
          <w:color w:val="2D2D2D"/>
          <w:sz w:val="24"/>
          <w:szCs w:val="24"/>
        </w:rPr>
        <w:tab/>
        <w:t>Российской</w:t>
      </w:r>
      <w:r>
        <w:rPr>
          <w:rFonts w:ascii="Arial" w:eastAsia="Arial" w:hAnsi="Arial" w:cs="Arial"/>
          <w:color w:val="2D2D2D"/>
          <w:sz w:val="24"/>
          <w:szCs w:val="24"/>
        </w:rPr>
        <w:tab/>
        <w:t>Федерации,2005№1,ст.14);</w:t>
      </w:r>
      <w:r>
        <w:rPr>
          <w:rFonts w:ascii="Arial" w:eastAsia="Arial" w:hAnsi="Arial" w:cs="Arial"/>
          <w:color w:val="2D2D2D"/>
          <w:sz w:val="24"/>
          <w:szCs w:val="24"/>
        </w:rPr>
        <w:br/>
        <w:t xml:space="preserve">- Федеральным законом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от 26.12.2008 № 294-ФЗ </w:t>
      </w:r>
      <w:r>
        <w:rPr>
          <w:rFonts w:ascii="Arial" w:eastAsia="Arial" w:hAnsi="Arial" w:cs="Arial"/>
          <w:color w:val="2D2D2D"/>
          <w:sz w:val="24"/>
          <w:szCs w:val="24"/>
        </w:rPr>
        <w:t>"О защите прав юридических лиц и индивидуальных предпринимателей при осуществлении государственного контроля (надзора) и муниципального контроля" (Собрание законодательства Российской Федерации,</w:t>
      </w:r>
      <w:r>
        <w:rPr>
          <w:rFonts w:ascii="Arial" w:eastAsia="Arial" w:hAnsi="Arial" w:cs="Arial"/>
          <w:color w:val="2D2D2D"/>
          <w:sz w:val="24"/>
          <w:szCs w:val="24"/>
        </w:rPr>
        <w:tab/>
        <w:t>2008</w:t>
      </w:r>
      <w:r>
        <w:rPr>
          <w:rFonts w:ascii="Arial" w:eastAsia="Arial" w:hAnsi="Arial" w:cs="Arial"/>
          <w:color w:val="2D2D2D"/>
          <w:sz w:val="24"/>
          <w:szCs w:val="24"/>
        </w:rPr>
        <w:tab/>
        <w:t>№52,ст.6249);</w:t>
      </w:r>
      <w:r>
        <w:rPr>
          <w:rFonts w:ascii="Arial" w:eastAsia="Arial" w:hAnsi="Arial" w:cs="Arial"/>
          <w:color w:val="2D2D2D"/>
          <w:sz w:val="24"/>
          <w:szCs w:val="24"/>
        </w:rPr>
        <w:br/>
        <w:t xml:space="preserve">- Законом Нижегородской области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от 07.09.2007 № 123-З </w:t>
      </w:r>
      <w:r>
        <w:rPr>
          <w:rFonts w:ascii="Arial" w:eastAsia="Arial" w:hAnsi="Arial" w:cs="Arial"/>
          <w:color w:val="2D2D2D"/>
          <w:sz w:val="24"/>
          <w:szCs w:val="24"/>
        </w:rPr>
        <w:t>"О жилищной политике в Нижегородской области" ("Нижегородские новости", № 174(3826), 20.09.2007 ("Правовая</w:t>
      </w:r>
      <w:r>
        <w:rPr>
          <w:rFonts w:ascii="Arial" w:eastAsia="Arial" w:hAnsi="Arial" w:cs="Arial"/>
          <w:color w:val="2D2D2D"/>
          <w:sz w:val="24"/>
          <w:szCs w:val="24"/>
        </w:rPr>
        <w:tab/>
        <w:t>среда",№66(854),20.09.2007));</w:t>
      </w:r>
      <w:r>
        <w:rPr>
          <w:rFonts w:ascii="Arial" w:eastAsia="Arial" w:hAnsi="Arial" w:cs="Arial"/>
          <w:color w:val="2D2D2D"/>
          <w:sz w:val="24"/>
          <w:szCs w:val="24"/>
        </w:rPr>
        <w:br/>
        <w:t xml:space="preserve">- Кодексом Нижегородской области об административных правонарушениях </w:t>
      </w:r>
      <w:r>
        <w:rPr>
          <w:rFonts w:ascii="Arial" w:eastAsia="Arial" w:hAnsi="Arial" w:cs="Arial"/>
          <w:color w:val="000000"/>
          <w:sz w:val="24"/>
          <w:szCs w:val="24"/>
        </w:rPr>
        <w:t>от 20.05.2003 № 34-З</w:t>
      </w:r>
      <w:r>
        <w:rPr>
          <w:rFonts w:ascii="Arial" w:eastAsia="Arial" w:hAnsi="Arial" w:cs="Arial"/>
          <w:color w:val="00466E"/>
          <w:sz w:val="24"/>
          <w:szCs w:val="24"/>
        </w:rPr>
        <w:t xml:space="preserve"> </w:t>
      </w:r>
      <w:r>
        <w:rPr>
          <w:rFonts w:ascii="Arial" w:eastAsia="Arial" w:hAnsi="Arial" w:cs="Arial"/>
          <w:color w:val="2D2D2D"/>
          <w:sz w:val="24"/>
          <w:szCs w:val="24"/>
        </w:rPr>
        <w:t>("Нижегородские новости", № 93(2785), 28.05.2003 ("Правовая среда",№18-19(464-465),28.05.2003));</w:t>
      </w:r>
      <w:r>
        <w:rPr>
          <w:rFonts w:ascii="Arial" w:eastAsia="Arial" w:hAnsi="Arial" w:cs="Arial"/>
          <w:color w:val="2D2D2D"/>
          <w:sz w:val="24"/>
          <w:szCs w:val="24"/>
        </w:rPr>
        <w:br/>
        <w:t xml:space="preserve">- постановлением Правительства Нижегородской области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от 21.12.2007 № 503 </w:t>
      </w:r>
      <w:r>
        <w:rPr>
          <w:rFonts w:ascii="Arial" w:eastAsia="Arial" w:hAnsi="Arial" w:cs="Arial"/>
          <w:color w:val="2D2D2D"/>
          <w:sz w:val="24"/>
          <w:szCs w:val="24"/>
        </w:rPr>
        <w:t>"Об утверждении Положения о государственной жилищной инспекции Нижегородской области" ("Нижегородские новости", № 48(3940), 15.03.2008 ("Правовая среда", № 20(903), 15.03.2008));</w:t>
      </w:r>
      <w:r>
        <w:rPr>
          <w:rFonts w:ascii="Arial" w:eastAsia="Arial" w:hAnsi="Arial" w:cs="Arial"/>
          <w:color w:val="2D2D2D"/>
          <w:sz w:val="24"/>
          <w:szCs w:val="24"/>
        </w:rPr>
        <w:br/>
        <w:t>- иными нормативными правовыми актами Российской Федерации и нормативными правовыми актами Нижегородской области, регулирующими осуществление взаимодействия.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3. Муниципальный жилищный контроль осуществляется органами местного самоуправления, уполномоченными на осуществление муниципального жилищного контроля.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 xml:space="preserve">4. Орган муниципального жилищного контроля организует и осуществляет муниципальный жилищный контроль на территории соответствующего муниципального </w:t>
      </w:r>
      <w:r>
        <w:rPr>
          <w:rFonts w:ascii="Arial" w:eastAsia="Arial" w:hAnsi="Arial" w:cs="Arial"/>
          <w:color w:val="2D2D2D"/>
          <w:sz w:val="24"/>
          <w:szCs w:val="24"/>
        </w:rPr>
        <w:lastRenderedPageBreak/>
        <w:t>образования путем проведения проверок соблюдения юридическими лицами, индивидуальными предпринимателями и гражданами, установленных в отношении муниципального жилищного фонда федеральными законами и законами Нижегородской области, а также муниципальными правовыми актами требований к использованию и сохранности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формированию фондов капитального ремонта,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домах, предоставлению коммунальных услуг собственникам и пользователям помещений в многоквартирных домах и жилых домах, специализированных некоммерческих организаций, которые осуществляют деятельность, направленную на обеспечение проведения капитального ремонта общего имущества в многоквартирных домах,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 (далее - обязательные требования).</w:t>
      </w:r>
    </w:p>
    <w:p w:rsidR="00801950" w:rsidRDefault="0080195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</w:p>
    <w:p w:rsidR="00367820" w:rsidRDefault="00367820" w:rsidP="00367820">
      <w:pPr>
        <w:autoSpaceDE w:val="0"/>
        <w:spacing w:line="200" w:lineRule="atLeast"/>
        <w:jc w:val="center"/>
        <w:rPr>
          <w:rFonts w:ascii="Arial" w:eastAsia="Arial" w:hAnsi="Arial" w:cs="Arial"/>
          <w:b/>
          <w:bCs/>
          <w:color w:val="2D2D2D"/>
          <w:sz w:val="24"/>
          <w:szCs w:val="24"/>
        </w:rPr>
      </w:pPr>
      <w:r>
        <w:rPr>
          <w:rFonts w:ascii="Arial" w:eastAsia="Arial" w:hAnsi="Arial" w:cs="Arial"/>
          <w:b/>
          <w:bCs/>
          <w:color w:val="2D2D2D"/>
          <w:sz w:val="24"/>
          <w:szCs w:val="24"/>
        </w:rPr>
        <w:t>II. Принципы и организация взаимодействия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5. Основными принципами осуществления взаимодействия являются:</w:t>
      </w:r>
      <w:r>
        <w:rPr>
          <w:rFonts w:ascii="Arial" w:eastAsia="Arial" w:hAnsi="Arial" w:cs="Arial"/>
          <w:color w:val="2D2D2D"/>
          <w:sz w:val="24"/>
          <w:szCs w:val="24"/>
        </w:rPr>
        <w:br/>
        <w:t>законность; открытость и доступность;</w:t>
      </w:r>
      <w:r w:rsidR="00801950">
        <w:rPr>
          <w:rFonts w:ascii="Arial" w:eastAsia="Arial" w:hAnsi="Arial" w:cs="Arial"/>
          <w:color w:val="2D2D2D"/>
          <w:sz w:val="24"/>
          <w:szCs w:val="24"/>
        </w:rPr>
        <w:t xml:space="preserve"> </w:t>
      </w:r>
      <w:r>
        <w:rPr>
          <w:rFonts w:ascii="Arial" w:eastAsia="Arial" w:hAnsi="Arial" w:cs="Arial"/>
          <w:color w:val="2D2D2D"/>
          <w:sz w:val="24"/>
          <w:szCs w:val="24"/>
        </w:rPr>
        <w:t>недопустимость проведения проверок соблюдения одних и тех же обязательных требований в отношении одного и того же юридического лица, индивидуального предпринимателя или гражданина органом муниципального жилищного контроля и органом государственного жилищного надзора;</w:t>
      </w:r>
      <w:r>
        <w:rPr>
          <w:rFonts w:ascii="Arial" w:eastAsia="Arial" w:hAnsi="Arial" w:cs="Arial"/>
          <w:color w:val="2D2D2D"/>
          <w:sz w:val="24"/>
          <w:szCs w:val="24"/>
        </w:rPr>
        <w:br/>
        <w:t>самостоятельность органа муниципального жилищного контроля в пределах его полномочий;</w:t>
      </w:r>
      <w:r>
        <w:rPr>
          <w:rFonts w:ascii="Arial" w:eastAsia="Arial" w:hAnsi="Arial" w:cs="Arial"/>
          <w:color w:val="2D2D2D"/>
          <w:sz w:val="24"/>
          <w:szCs w:val="24"/>
        </w:rPr>
        <w:br/>
        <w:t>координация вопросов, связанных с обеспечением согласованных действий органа муниципального жилищного контроля и органа государственного жилищного надзора.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6. В целях организации взаимодействия органа муниципального жилищного контроля с органом государственного жилищного надзора руководитель органа муниципального жилищного контроля определяет должностных лиц, ответственных за организацию взаимодействия органа муниципального жилищного контроля с органом государственного жилищного надзора и координацию вопросов, связанных с обеспечением согласованных действий органа муниципального жилищного контроля и органа государственного жилищного надзора.</w:t>
      </w:r>
    </w:p>
    <w:p w:rsidR="00801950" w:rsidRDefault="0080195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</w:p>
    <w:p w:rsidR="00367820" w:rsidRDefault="00367820" w:rsidP="00367820">
      <w:pPr>
        <w:autoSpaceDE w:val="0"/>
        <w:spacing w:line="200" w:lineRule="atLeast"/>
        <w:jc w:val="center"/>
        <w:rPr>
          <w:rFonts w:ascii="Arial" w:eastAsia="Arial" w:hAnsi="Arial" w:cs="Arial"/>
          <w:b/>
          <w:bCs/>
          <w:color w:val="2D2D2D"/>
          <w:sz w:val="24"/>
          <w:szCs w:val="24"/>
        </w:rPr>
      </w:pPr>
      <w:r>
        <w:rPr>
          <w:rFonts w:ascii="Arial" w:eastAsia="Arial" w:hAnsi="Arial" w:cs="Arial"/>
          <w:b/>
          <w:bCs/>
          <w:color w:val="2D2D2D"/>
          <w:sz w:val="24"/>
          <w:szCs w:val="24"/>
        </w:rPr>
        <w:t>III. Направления и порядок взаимодействия</w:t>
      </w:r>
      <w:r>
        <w:rPr>
          <w:rFonts w:ascii="Arial" w:eastAsia="Arial" w:hAnsi="Arial" w:cs="Arial"/>
          <w:color w:val="2D2D2D"/>
          <w:sz w:val="24"/>
          <w:szCs w:val="24"/>
        </w:rPr>
        <w:br/>
      </w:r>
      <w:r>
        <w:rPr>
          <w:rFonts w:ascii="Arial" w:eastAsia="Arial" w:hAnsi="Arial" w:cs="Arial"/>
          <w:b/>
          <w:bCs/>
          <w:color w:val="2D2D2D"/>
          <w:sz w:val="24"/>
          <w:szCs w:val="24"/>
        </w:rPr>
        <w:t>Направления взаимодействия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7. Взаимодействие в рамках настоящего Административного регламента осуществляется по следующим направлениям:</w:t>
      </w:r>
      <w:r w:rsidR="00801950">
        <w:rPr>
          <w:rFonts w:ascii="Arial" w:eastAsia="Arial" w:hAnsi="Arial" w:cs="Arial"/>
          <w:color w:val="2D2D2D"/>
          <w:sz w:val="24"/>
          <w:szCs w:val="24"/>
        </w:rPr>
        <w:t xml:space="preserve"> </w:t>
      </w:r>
      <w:r>
        <w:rPr>
          <w:rFonts w:ascii="Arial" w:eastAsia="Arial" w:hAnsi="Arial" w:cs="Arial"/>
          <w:color w:val="2D2D2D"/>
          <w:sz w:val="24"/>
          <w:szCs w:val="24"/>
        </w:rPr>
        <w:t>информирование органа регионального жилищного надзора о муниципальных правовых актах по вопросам организации и осуществления муниципального жилищного контроля;</w:t>
      </w:r>
      <w:r w:rsidR="00801950">
        <w:rPr>
          <w:rFonts w:ascii="Arial" w:eastAsia="Arial" w:hAnsi="Arial" w:cs="Arial"/>
          <w:color w:val="2D2D2D"/>
          <w:sz w:val="24"/>
          <w:szCs w:val="24"/>
        </w:rPr>
        <w:t xml:space="preserve"> </w:t>
      </w:r>
      <w:r>
        <w:rPr>
          <w:rFonts w:ascii="Arial" w:eastAsia="Arial" w:hAnsi="Arial" w:cs="Arial"/>
          <w:color w:val="2D2D2D"/>
          <w:sz w:val="24"/>
          <w:szCs w:val="24"/>
        </w:rPr>
        <w:t>участие в проведении совместных проверок и иных мероприятий;</w:t>
      </w:r>
      <w:r>
        <w:rPr>
          <w:rFonts w:ascii="Arial" w:eastAsia="Arial" w:hAnsi="Arial" w:cs="Arial"/>
          <w:color w:val="2D2D2D"/>
          <w:sz w:val="24"/>
          <w:szCs w:val="24"/>
        </w:rPr>
        <w:br/>
        <w:t>информирование о результатах проводимых проверок, состоянии соблюдения обязательных требований и об эффективности деятельности органа муниципального жилищного контроля;</w:t>
      </w:r>
      <w:r>
        <w:rPr>
          <w:rFonts w:ascii="Arial" w:eastAsia="Arial" w:hAnsi="Arial" w:cs="Arial"/>
          <w:color w:val="2D2D2D"/>
          <w:sz w:val="24"/>
          <w:szCs w:val="24"/>
        </w:rPr>
        <w:br/>
        <w:t>подготовка в установленном порядке предложений о совершенствовании законодательства Российской Федерации и законодательства Нижегородской области в части организации и осуществления муниципального жилищного контроля.</w:t>
      </w:r>
    </w:p>
    <w:p w:rsidR="00801950" w:rsidRDefault="0080195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</w:p>
    <w:p w:rsidR="00367820" w:rsidRDefault="00367820" w:rsidP="00367820">
      <w:pPr>
        <w:autoSpaceDE w:val="0"/>
        <w:spacing w:line="200" w:lineRule="atLeast"/>
        <w:jc w:val="center"/>
        <w:rPr>
          <w:rFonts w:ascii="Arial" w:eastAsia="Arial" w:hAnsi="Arial" w:cs="Arial"/>
          <w:b/>
          <w:bCs/>
          <w:color w:val="2D2D2D"/>
          <w:sz w:val="24"/>
          <w:szCs w:val="24"/>
        </w:rPr>
      </w:pPr>
      <w:r>
        <w:rPr>
          <w:rFonts w:ascii="Arial" w:eastAsia="Arial" w:hAnsi="Arial" w:cs="Arial"/>
          <w:b/>
          <w:bCs/>
          <w:color w:val="2D2D2D"/>
          <w:sz w:val="24"/>
          <w:szCs w:val="24"/>
        </w:rPr>
        <w:t>Информирование о нормативных правовых актах</w:t>
      </w:r>
      <w:r>
        <w:rPr>
          <w:rFonts w:ascii="Arial" w:eastAsia="Arial" w:hAnsi="Arial" w:cs="Arial"/>
          <w:b/>
          <w:bCs/>
          <w:color w:val="2D2D2D"/>
          <w:sz w:val="24"/>
          <w:szCs w:val="24"/>
        </w:rPr>
        <w:br/>
        <w:t xml:space="preserve">        и методических документах по вопросам организации</w:t>
      </w:r>
      <w:r>
        <w:rPr>
          <w:rFonts w:ascii="Arial" w:eastAsia="Arial" w:hAnsi="Arial" w:cs="Arial"/>
          <w:b/>
          <w:bCs/>
          <w:color w:val="2D2D2D"/>
          <w:sz w:val="24"/>
          <w:szCs w:val="24"/>
        </w:rPr>
        <w:br/>
        <w:t xml:space="preserve">       и осуществления муниципального жилищного контроля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lastRenderedPageBreak/>
        <w:t>8. Орган муниципального жилищного контроля разрабатывает административный регламент осуществления муниципального жилищного контроля в порядке, установленном нормативными правовыми актами с учетом требований настоящего Административного регламента.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9. Орган муниципального жилищного контроля направляет в орган государственного жилищного надзора информацию о принятых муниципальных правовых актах по вопросам организации и осуществления муниципального жилищного контроля в срок не позднее десяти дней со дня их принятия, с приложением копий нормативных правовых актов, методических документов, а также сведений об официальном опубликовании (обнародовании) нормативных правовых актов.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10. Информирование органа государственного жилищного надзора о принятых нормативных правовых актах и методических документах Нижегородской области по вопросам организации и осуществления муниципального жилищного контроля на территории муниципального образования осуществляется путем размещения соответствующей информации на официальном сайте органа муниципального жилищного контроля в информационно-телекоммуникационной сети "Интернет".</w:t>
      </w:r>
    </w:p>
    <w:p w:rsidR="00801950" w:rsidRDefault="0080195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</w:p>
    <w:p w:rsidR="00367820" w:rsidRDefault="00367820" w:rsidP="00367820">
      <w:pPr>
        <w:autoSpaceDE w:val="0"/>
        <w:spacing w:line="200" w:lineRule="atLeast"/>
        <w:jc w:val="center"/>
        <w:rPr>
          <w:rFonts w:ascii="Arial" w:eastAsia="Arial" w:hAnsi="Arial" w:cs="Arial"/>
          <w:b/>
          <w:bCs/>
          <w:color w:val="2D2D2D"/>
          <w:sz w:val="24"/>
          <w:szCs w:val="24"/>
        </w:rPr>
      </w:pPr>
      <w:r>
        <w:rPr>
          <w:rFonts w:ascii="Arial" w:eastAsia="Arial" w:hAnsi="Arial" w:cs="Arial"/>
          <w:b/>
          <w:bCs/>
          <w:color w:val="2D2D2D"/>
          <w:sz w:val="24"/>
          <w:szCs w:val="24"/>
        </w:rPr>
        <w:t>Участие в проведении совместных проверок и иных мероприятий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11. Орган муниципального жилищного контроля и орган государственного жилищного надзора и взаимодействуют при разработке планов проведения плановых проверок юридических лиц, индивидуальных предпринимателей посредством направления соответствующих запросов о представлении информации о планируемых мероприятиях по контролю (надзору).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 xml:space="preserve">12. При рассмотрении обращений (заявлений), поступающих в орган муниципального жилищного контроля по вопросам, отнесенным также к компетенции органа государственного жилищного надзора, должностные лица органа муниципального жилищного контроля и органа государственного жилищного надзора осуществляют взаимодействие в соответствии с </w:t>
      </w:r>
      <w:r>
        <w:rPr>
          <w:rFonts w:ascii="Arial" w:eastAsia="Arial" w:hAnsi="Arial" w:cs="Arial"/>
          <w:color w:val="000000"/>
          <w:sz w:val="24"/>
          <w:szCs w:val="24"/>
        </w:rPr>
        <w:t>частью 4 статьи 8 Федерального закона от 02.05.2006 № 59-ФЗ</w:t>
      </w:r>
      <w:r>
        <w:rPr>
          <w:rFonts w:ascii="Arial" w:eastAsia="Arial" w:hAnsi="Arial" w:cs="Arial"/>
          <w:color w:val="2D2D2D"/>
          <w:sz w:val="24"/>
          <w:szCs w:val="24"/>
        </w:rPr>
        <w:t>"О порядке рассмотрения обращений граждан Российской Федерации", а также в порядке, установленном административным регламентом взаимодействия государственной жилищной инспекции Нижегородской области с органами муниципального жилищного контроля при осуществлении государственного жилищного надзора, (далее - административный регламент взаимодействия), утвержденным приказом органа государственного жилищного надзора.</w:t>
      </w:r>
      <w:r>
        <w:rPr>
          <w:rFonts w:ascii="Arial" w:eastAsia="Arial" w:hAnsi="Arial" w:cs="Arial"/>
          <w:color w:val="2D2D2D"/>
          <w:sz w:val="24"/>
          <w:szCs w:val="24"/>
        </w:rPr>
        <w:br/>
        <w:t>При поступлении в орган муниципального жилищного надзора обращений (заявлений) о фактах нарушения обязательных требований, орган муниципального жилищного контроля направляет заявителю ответ по существу поставленных вопросов, разрешение которых относится к компетенции органа муниципального жилищного контроля.</w:t>
      </w:r>
      <w:r>
        <w:rPr>
          <w:rFonts w:ascii="Arial" w:eastAsia="Arial" w:hAnsi="Arial" w:cs="Arial"/>
          <w:color w:val="2D2D2D"/>
          <w:sz w:val="24"/>
          <w:szCs w:val="24"/>
        </w:rPr>
        <w:br/>
        <w:t>Результаты рассмотрения обращений (заявлений), направленных органом государственного жилищного надзора для рассмотрения и принятия решения органом местного самоуправления в соответствии с его компетенцией, представляются органом местного самоуправления на основании соответствующих запросов в орган государственного жилищного надзора.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13. В случае выявления при проведении проверок нарушений обязательных требований, орган муниципального жилищного контроля направляет документы и материалы в орган государственного жилищного надзора в соответствии с порядком, установленным административным регламентом взаимодействия, утвержденным приказом органа государственного жилищного надзора.</w:t>
      </w:r>
    </w:p>
    <w:p w:rsidR="00801950" w:rsidRDefault="0080195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</w:p>
    <w:p w:rsidR="00367820" w:rsidRDefault="00367820" w:rsidP="00367820">
      <w:pPr>
        <w:autoSpaceDE w:val="0"/>
        <w:spacing w:line="200" w:lineRule="atLeast"/>
        <w:jc w:val="center"/>
        <w:rPr>
          <w:rFonts w:ascii="Arial" w:eastAsia="Arial" w:hAnsi="Arial" w:cs="Arial"/>
          <w:b/>
          <w:bCs/>
          <w:color w:val="2D2D2D"/>
          <w:sz w:val="24"/>
          <w:szCs w:val="24"/>
        </w:rPr>
      </w:pPr>
      <w:r>
        <w:rPr>
          <w:rFonts w:ascii="Arial" w:eastAsia="Arial" w:hAnsi="Arial" w:cs="Arial"/>
          <w:b/>
          <w:bCs/>
          <w:color w:val="2D2D2D"/>
          <w:sz w:val="24"/>
          <w:szCs w:val="24"/>
        </w:rPr>
        <w:t xml:space="preserve">Информирование о результатах проводимых </w:t>
      </w:r>
      <w:proofErr w:type="gramStart"/>
      <w:r>
        <w:rPr>
          <w:rFonts w:ascii="Arial" w:eastAsia="Arial" w:hAnsi="Arial" w:cs="Arial"/>
          <w:b/>
          <w:bCs/>
          <w:color w:val="2D2D2D"/>
          <w:sz w:val="24"/>
          <w:szCs w:val="24"/>
        </w:rPr>
        <w:t>проверок,</w:t>
      </w:r>
      <w:r>
        <w:rPr>
          <w:rFonts w:ascii="Arial" w:eastAsia="Arial" w:hAnsi="Arial" w:cs="Arial"/>
          <w:b/>
          <w:bCs/>
          <w:color w:val="2D2D2D"/>
          <w:sz w:val="24"/>
          <w:szCs w:val="24"/>
        </w:rPr>
        <w:br/>
        <w:t>состоянии</w:t>
      </w:r>
      <w:proofErr w:type="gramEnd"/>
      <w:r>
        <w:rPr>
          <w:rFonts w:ascii="Arial" w:eastAsia="Arial" w:hAnsi="Arial" w:cs="Arial"/>
          <w:b/>
          <w:bCs/>
          <w:color w:val="2D2D2D"/>
          <w:sz w:val="24"/>
          <w:szCs w:val="24"/>
        </w:rPr>
        <w:t xml:space="preserve"> соблюдения обязательных требований</w:t>
      </w:r>
      <w:r>
        <w:rPr>
          <w:rFonts w:ascii="Arial" w:eastAsia="Arial" w:hAnsi="Arial" w:cs="Arial"/>
          <w:b/>
          <w:bCs/>
          <w:color w:val="2D2D2D"/>
          <w:sz w:val="24"/>
          <w:szCs w:val="24"/>
        </w:rPr>
        <w:br/>
        <w:t>и об эффективности деятельности органа</w:t>
      </w:r>
      <w:r>
        <w:rPr>
          <w:rFonts w:ascii="Arial" w:eastAsia="Arial" w:hAnsi="Arial" w:cs="Arial"/>
          <w:b/>
          <w:bCs/>
          <w:color w:val="2D2D2D"/>
          <w:sz w:val="24"/>
          <w:szCs w:val="24"/>
        </w:rPr>
        <w:br/>
        <w:t>муниципального жилищного контроля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lastRenderedPageBreak/>
        <w:t>14. С целью организации и выполнения возложенных полномочий орган муниципального жилищного контроля ежемесячно, в срок не позднее 10 числа месяца, следующего за отчетным, представляют в орган государственного жилищного надзора:</w:t>
      </w:r>
      <w:r>
        <w:rPr>
          <w:rFonts w:ascii="Arial" w:eastAsia="Arial" w:hAnsi="Arial" w:cs="Arial"/>
          <w:color w:val="2D2D2D"/>
          <w:sz w:val="24"/>
          <w:szCs w:val="24"/>
        </w:rPr>
        <w:br/>
        <w:t>- информацию о поступивших в орган муниципального жилищного контроля обращениях (заявлениях) о нарушении обязательных требований;</w:t>
      </w:r>
      <w:r>
        <w:rPr>
          <w:rFonts w:ascii="Arial" w:eastAsia="Arial" w:hAnsi="Arial" w:cs="Arial"/>
          <w:color w:val="2D2D2D"/>
          <w:sz w:val="24"/>
          <w:szCs w:val="24"/>
        </w:rPr>
        <w:br/>
        <w:t>- информацию о результатах проведенных проверок, состоянии соблюдения обязательных требований;</w:t>
      </w:r>
      <w:r>
        <w:rPr>
          <w:rFonts w:ascii="Arial" w:eastAsia="Arial" w:hAnsi="Arial" w:cs="Arial"/>
          <w:color w:val="2D2D2D"/>
          <w:sz w:val="24"/>
          <w:szCs w:val="24"/>
        </w:rPr>
        <w:br/>
        <w:t>- информацию об исковых заявлениях, направленных в суд органом муниципального жилищного контроля о ликвидации товарищества собственников жилья, о признании недействительным решения, принятого общим собранием собственников помещений в многоквартирном доме с нарушением требований Жилищного кодекса Российской Федерации,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жилья, внесенных в устав изменений обязательным требованиям или в случаях выявления нарушений порядка создания товарищества собственников жилья, выбора управляющей организации, утверждения условий договора управления многоквартирным домом и его заключения.</w:t>
      </w:r>
      <w:r>
        <w:rPr>
          <w:rFonts w:ascii="Arial" w:eastAsia="Arial" w:hAnsi="Arial" w:cs="Arial"/>
          <w:color w:val="2D2D2D"/>
          <w:sz w:val="24"/>
          <w:szCs w:val="24"/>
        </w:rPr>
        <w:br/>
        <w:t>Орган муниципального жилищного контроля предоставляет выписки из реестра муниципального имущества, содержащие сведения о многоквартирных домах, находящихся в муниципальной собственности, а также о жилых (нежилых) помещениях в многоквартирном доме, находящихся в муниципальной собственности на основании соответствующих запросов органа государственного жилищного надзора.</w:t>
      </w:r>
    </w:p>
    <w:p w:rsidR="00801950" w:rsidRDefault="0080195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</w:p>
    <w:p w:rsidR="00367820" w:rsidRDefault="00367820" w:rsidP="00367820">
      <w:pPr>
        <w:autoSpaceDE w:val="0"/>
        <w:spacing w:line="200" w:lineRule="atLeast"/>
        <w:jc w:val="center"/>
        <w:rPr>
          <w:rFonts w:ascii="Arial" w:eastAsia="Arial" w:hAnsi="Arial" w:cs="Arial"/>
          <w:b/>
          <w:bCs/>
          <w:color w:val="2D2D2D"/>
          <w:sz w:val="24"/>
          <w:szCs w:val="24"/>
        </w:rPr>
      </w:pPr>
      <w:r>
        <w:rPr>
          <w:rFonts w:ascii="Arial" w:eastAsia="Arial" w:hAnsi="Arial" w:cs="Arial"/>
          <w:b/>
          <w:bCs/>
          <w:color w:val="2D2D2D"/>
          <w:sz w:val="24"/>
          <w:szCs w:val="24"/>
        </w:rPr>
        <w:t>Взаимодействие по вопросам совершенствования</w:t>
      </w:r>
      <w:r>
        <w:rPr>
          <w:rFonts w:ascii="Arial" w:eastAsia="Arial" w:hAnsi="Arial" w:cs="Arial"/>
          <w:b/>
          <w:bCs/>
          <w:color w:val="2D2D2D"/>
          <w:sz w:val="24"/>
          <w:szCs w:val="24"/>
        </w:rPr>
        <w:br/>
        <w:t xml:space="preserve"> законодательства в части организации и осуществления</w:t>
      </w:r>
      <w:r>
        <w:rPr>
          <w:rFonts w:ascii="Arial" w:eastAsia="Arial" w:hAnsi="Arial" w:cs="Arial"/>
          <w:b/>
          <w:bCs/>
          <w:color w:val="2D2D2D"/>
          <w:sz w:val="24"/>
          <w:szCs w:val="24"/>
        </w:rPr>
        <w:br/>
        <w:t>муниципального жилищного контроля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15. Орган муниципального жилищного контроля и орган государственного жилищного надзора осуществляют подготовку предложений о совершенствовании законодательства Российской Федерации по вопросам организации и осуществления муниципального жилищного контроля.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16. Для разработки предложений о совершенствовании организации и осуществления муниципального жилищного контроля орган государственного жилищного надзора проводит консультации, совещания, создает совместные рабочие группы.</w:t>
      </w:r>
    </w:p>
    <w:p w:rsidR="00367820" w:rsidRDefault="00367820" w:rsidP="00367820">
      <w:pPr>
        <w:autoSpaceDE w:val="0"/>
        <w:spacing w:line="200" w:lineRule="atLeas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br/>
      </w:r>
    </w:p>
    <w:p w:rsidR="00367820" w:rsidRPr="00367820" w:rsidRDefault="00367820" w:rsidP="00367820">
      <w:pPr>
        <w:autoSpaceDE w:val="0"/>
        <w:spacing w:line="200" w:lineRule="atLeast"/>
        <w:rPr>
          <w:rFonts w:ascii="Arial" w:eastAsia="Arial" w:hAnsi="Arial" w:cs="Arial"/>
          <w:sz w:val="24"/>
          <w:szCs w:val="24"/>
        </w:rPr>
      </w:pPr>
    </w:p>
    <w:p w:rsidR="00367820" w:rsidRDefault="00367820" w:rsidP="00367820">
      <w:pPr>
        <w:pStyle w:val="11"/>
        <w:tabs>
          <w:tab w:val="left" w:pos="0"/>
        </w:tabs>
        <w:spacing w:before="120" w:after="240" w:line="200" w:lineRule="atLeast"/>
        <w:ind w:left="709" w:firstLine="0"/>
        <w:jc w:val="both"/>
        <w:rPr>
          <w:rFonts w:ascii="Arial" w:hAnsi="Arial"/>
          <w:sz w:val="24"/>
          <w:szCs w:val="24"/>
        </w:rPr>
      </w:pPr>
    </w:p>
    <w:p w:rsidR="00367820" w:rsidRDefault="00367820" w:rsidP="00367820">
      <w:pPr>
        <w:pStyle w:val="a0"/>
        <w:tabs>
          <w:tab w:val="left" w:pos="709"/>
        </w:tabs>
        <w:spacing w:line="200" w:lineRule="atLeast"/>
        <w:jc w:val="both"/>
      </w:pPr>
    </w:p>
    <w:p w:rsidR="003E0454" w:rsidRDefault="003E0454"/>
    <w:sectPr w:rsidR="003E0454">
      <w:pgSz w:w="11906" w:h="16838"/>
      <w:pgMar w:top="851" w:right="851" w:bottom="851" w:left="1134" w:header="720" w:footer="720" w:gutter="0"/>
      <w:cols w:space="720"/>
      <w:docGrid w:linePitch="24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820"/>
    <w:rsid w:val="00367820"/>
    <w:rsid w:val="003E0454"/>
    <w:rsid w:val="00801950"/>
    <w:rsid w:val="008720A9"/>
    <w:rsid w:val="00D1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268878-2050-4841-ACA0-DDE5CE270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820"/>
    <w:pPr>
      <w:suppressAutoHyphens/>
      <w:spacing w:after="0" w:line="240" w:lineRule="auto"/>
      <w:ind w:firstLine="709"/>
    </w:pPr>
    <w:rPr>
      <w:rFonts w:ascii="Times New Roman" w:eastAsia="Times New Roman" w:hAnsi="Times New Roman" w:cs="Calibri"/>
      <w:kern w:val="1"/>
      <w:sz w:val="28"/>
      <w:lang w:eastAsia="ar-SA"/>
    </w:rPr>
  </w:style>
  <w:style w:type="paragraph" w:styleId="1">
    <w:name w:val="heading 1"/>
    <w:basedOn w:val="a"/>
    <w:next w:val="a0"/>
    <w:link w:val="10"/>
    <w:qFormat/>
    <w:rsid w:val="00367820"/>
    <w:pPr>
      <w:keepNext/>
      <w:numPr>
        <w:numId w:val="1"/>
      </w:numPr>
      <w:ind w:left="0" w:firstLine="0"/>
      <w:jc w:val="center"/>
      <w:outlineLvl w:val="0"/>
    </w:pPr>
    <w:rPr>
      <w:rFonts w:cs="Times New Roman"/>
      <w:b/>
      <w:bCs/>
      <w:sz w:val="32"/>
      <w:szCs w:val="24"/>
    </w:rPr>
  </w:style>
  <w:style w:type="paragraph" w:styleId="2">
    <w:name w:val="heading 2"/>
    <w:basedOn w:val="a"/>
    <w:next w:val="a0"/>
    <w:link w:val="20"/>
    <w:qFormat/>
    <w:rsid w:val="00367820"/>
    <w:pPr>
      <w:keepNext/>
      <w:numPr>
        <w:ilvl w:val="1"/>
        <w:numId w:val="1"/>
      </w:numPr>
      <w:ind w:left="0" w:firstLine="0"/>
      <w:jc w:val="center"/>
      <w:outlineLvl w:val="1"/>
    </w:pPr>
    <w:rPr>
      <w:rFonts w:cs="Times New Roman"/>
      <w:sz w:val="32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67820"/>
    <w:rPr>
      <w:rFonts w:ascii="Times New Roman" w:eastAsia="Times New Roman" w:hAnsi="Times New Roman" w:cs="Times New Roman"/>
      <w:b/>
      <w:bCs/>
      <w:kern w:val="1"/>
      <w:sz w:val="32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367820"/>
    <w:rPr>
      <w:rFonts w:ascii="Times New Roman" w:eastAsia="Times New Roman" w:hAnsi="Times New Roman" w:cs="Times New Roman"/>
      <w:kern w:val="1"/>
      <w:sz w:val="32"/>
      <w:szCs w:val="24"/>
      <w:lang w:eastAsia="ar-SA"/>
    </w:rPr>
  </w:style>
  <w:style w:type="paragraph" w:styleId="a0">
    <w:name w:val="Body Text"/>
    <w:basedOn w:val="a"/>
    <w:link w:val="a4"/>
    <w:rsid w:val="00367820"/>
    <w:pPr>
      <w:spacing w:after="120"/>
      <w:ind w:firstLine="0"/>
    </w:pPr>
    <w:rPr>
      <w:rFonts w:ascii="Arial" w:eastAsia="Lucida Sans Unicode" w:hAnsi="Arial" w:cs="Times New Roman"/>
      <w:sz w:val="24"/>
      <w:szCs w:val="24"/>
    </w:rPr>
  </w:style>
  <w:style w:type="character" w:customStyle="1" w:styleId="a4">
    <w:name w:val="Основной текст Знак"/>
    <w:basedOn w:val="a1"/>
    <w:link w:val="a0"/>
    <w:rsid w:val="00367820"/>
    <w:rPr>
      <w:rFonts w:ascii="Arial" w:eastAsia="Lucida Sans Unicode" w:hAnsi="Arial" w:cs="Times New Roman"/>
      <w:kern w:val="1"/>
      <w:sz w:val="24"/>
      <w:szCs w:val="24"/>
      <w:lang w:eastAsia="ar-SA"/>
    </w:rPr>
  </w:style>
  <w:style w:type="paragraph" w:customStyle="1" w:styleId="11">
    <w:name w:val="Абзац списка1"/>
    <w:basedOn w:val="a"/>
    <w:rsid w:val="00367820"/>
  </w:style>
  <w:style w:type="paragraph" w:styleId="a5">
    <w:name w:val="Balloon Text"/>
    <w:basedOn w:val="a"/>
    <w:link w:val="a6"/>
    <w:uiPriority w:val="99"/>
    <w:semiHidden/>
    <w:unhideWhenUsed/>
    <w:rsid w:val="0080195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801950"/>
    <w:rPr>
      <w:rFonts w:ascii="Segoe UI" w:eastAsia="Times New Roman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2033</Words>
  <Characters>11593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2015-09-21T12:56:00Z</cp:lastPrinted>
  <dcterms:created xsi:type="dcterms:W3CDTF">2015-08-12T05:23:00Z</dcterms:created>
  <dcterms:modified xsi:type="dcterms:W3CDTF">2015-09-21T12:56:00Z</dcterms:modified>
</cp:coreProperties>
</file>